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40" w:rsidRDefault="008E716E">
      <w:pPr>
        <w:widowControl/>
        <w:jc w:val="center"/>
        <w:rPr>
          <w:rFonts w:asciiTheme="minorEastAsia" w:hAnsiTheme="minorEastAsia" w:cs="宋体"/>
          <w:b/>
          <w:bCs/>
          <w:kern w:val="0"/>
          <w:sz w:val="36"/>
          <w:szCs w:val="36"/>
        </w:rPr>
      </w:pPr>
      <w:r>
        <w:rPr>
          <w:rFonts w:asciiTheme="minorEastAsia" w:hAnsiTheme="minorEastAsia" w:cs="宋体"/>
          <w:b/>
          <w:bCs/>
          <w:kern w:val="0"/>
          <w:sz w:val="36"/>
          <w:szCs w:val="36"/>
        </w:rPr>
        <w:t>关于做好</w:t>
      </w:r>
      <w:r>
        <w:rPr>
          <w:rFonts w:asciiTheme="minorEastAsia" w:hAnsiTheme="minorEastAsia" w:cs="宋体"/>
          <w:b/>
          <w:bCs/>
          <w:kern w:val="0"/>
          <w:sz w:val="36"/>
          <w:szCs w:val="36"/>
        </w:rPr>
        <w:t>20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2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2</w:t>
      </w:r>
      <w:r>
        <w:rPr>
          <w:rFonts w:asciiTheme="minorEastAsia" w:hAnsiTheme="minorEastAsia" w:cs="宋体"/>
          <w:b/>
          <w:bCs/>
          <w:kern w:val="0"/>
          <w:sz w:val="36"/>
          <w:szCs w:val="36"/>
        </w:rPr>
        <w:t>年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上</w:t>
      </w:r>
      <w:r>
        <w:rPr>
          <w:rFonts w:asciiTheme="minorEastAsia" w:hAnsiTheme="minorEastAsia" w:cs="宋体"/>
          <w:b/>
          <w:bCs/>
          <w:kern w:val="0"/>
          <w:sz w:val="36"/>
          <w:szCs w:val="36"/>
        </w:rPr>
        <w:t>半年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学校固定</w:t>
      </w:r>
      <w:r>
        <w:rPr>
          <w:rFonts w:asciiTheme="minorEastAsia" w:hAnsiTheme="minorEastAsia" w:cs="宋体"/>
          <w:b/>
          <w:bCs/>
          <w:kern w:val="0"/>
          <w:sz w:val="36"/>
          <w:szCs w:val="36"/>
        </w:rPr>
        <w:t>资产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处置</w:t>
      </w:r>
      <w:r>
        <w:rPr>
          <w:rFonts w:asciiTheme="minorEastAsia" w:hAnsiTheme="minorEastAsia" w:cs="宋体" w:hint="eastAsia"/>
          <w:b/>
          <w:bCs/>
          <w:kern w:val="0"/>
          <w:sz w:val="36"/>
          <w:szCs w:val="36"/>
        </w:rPr>
        <w:t>工作</w:t>
      </w:r>
      <w:r>
        <w:rPr>
          <w:rFonts w:asciiTheme="minorEastAsia" w:hAnsiTheme="minorEastAsia" w:cs="宋体"/>
          <w:b/>
          <w:bCs/>
          <w:kern w:val="0"/>
          <w:sz w:val="36"/>
          <w:szCs w:val="36"/>
        </w:rPr>
        <w:t>通知</w:t>
      </w:r>
    </w:p>
    <w:p w:rsidR="00662F40" w:rsidRDefault="00662F40">
      <w:pPr>
        <w:widowControl/>
        <w:jc w:val="left"/>
        <w:rPr>
          <w:rFonts w:asciiTheme="minorEastAsia" w:hAnsiTheme="minorEastAsia" w:cs="宋体"/>
          <w:kern w:val="0"/>
          <w:sz w:val="28"/>
          <w:szCs w:val="28"/>
        </w:rPr>
      </w:pPr>
    </w:p>
    <w:p w:rsidR="00662F40" w:rsidRDefault="008E716E">
      <w:pPr>
        <w:widowControl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/>
          <w:kern w:val="0"/>
          <w:sz w:val="32"/>
          <w:szCs w:val="32"/>
        </w:rPr>
        <w:t>各部门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、</w:t>
      </w:r>
      <w:r>
        <w:rPr>
          <w:rFonts w:asciiTheme="minorEastAsia" w:hAnsiTheme="minorEastAsia" w:cs="宋体"/>
          <w:kern w:val="0"/>
          <w:sz w:val="32"/>
          <w:szCs w:val="32"/>
        </w:rPr>
        <w:t>各学院：</w:t>
      </w:r>
    </w:p>
    <w:p w:rsidR="00662F40" w:rsidRDefault="008E716E">
      <w:pPr>
        <w:widowControl/>
        <w:ind w:firstLineChars="200" w:firstLine="64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/>
          <w:kern w:val="0"/>
          <w:sz w:val="32"/>
          <w:szCs w:val="32"/>
        </w:rPr>
        <w:t>为做好</w:t>
      </w:r>
      <w:r>
        <w:rPr>
          <w:rFonts w:asciiTheme="minorEastAsia" w:hAnsiTheme="minorEastAsia" w:cs="宋体"/>
          <w:kern w:val="0"/>
          <w:sz w:val="32"/>
          <w:szCs w:val="32"/>
        </w:rPr>
        <w:t>20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2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2</w:t>
      </w:r>
      <w:r>
        <w:rPr>
          <w:rFonts w:asciiTheme="minorEastAsia" w:hAnsiTheme="minorEastAsia" w:cs="宋体"/>
          <w:kern w:val="0"/>
          <w:sz w:val="32"/>
          <w:szCs w:val="32"/>
        </w:rPr>
        <w:t>年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上</w:t>
      </w:r>
      <w:r>
        <w:rPr>
          <w:rFonts w:asciiTheme="minorEastAsia" w:hAnsiTheme="minorEastAsia" w:cs="宋体"/>
          <w:kern w:val="0"/>
          <w:sz w:val="32"/>
          <w:szCs w:val="32"/>
        </w:rPr>
        <w:t>半年学校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固定</w:t>
      </w:r>
      <w:r>
        <w:rPr>
          <w:rFonts w:asciiTheme="minorEastAsia" w:hAnsiTheme="minorEastAsia" w:cs="宋体"/>
          <w:kern w:val="0"/>
          <w:sz w:val="32"/>
          <w:szCs w:val="32"/>
        </w:rPr>
        <w:t>资产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/>
          <w:kern w:val="0"/>
          <w:sz w:val="32"/>
          <w:szCs w:val="32"/>
        </w:rPr>
        <w:t>工作，根据学校固定资产管理办法的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有关</w:t>
      </w:r>
      <w:r>
        <w:rPr>
          <w:rFonts w:asciiTheme="minorEastAsia" w:hAnsiTheme="minorEastAsia" w:cs="宋体"/>
          <w:kern w:val="0"/>
          <w:sz w:val="32"/>
          <w:szCs w:val="32"/>
        </w:rPr>
        <w:t>规定，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请</w:t>
      </w:r>
      <w:r>
        <w:rPr>
          <w:rFonts w:asciiTheme="minorEastAsia" w:hAnsiTheme="minorEastAsia" w:cs="宋体"/>
          <w:kern w:val="0"/>
          <w:sz w:val="32"/>
          <w:szCs w:val="32"/>
        </w:rPr>
        <w:t>各部门、各学院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登录江苏省属高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校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国有</w:t>
      </w:r>
      <w:r>
        <w:rPr>
          <w:rFonts w:asciiTheme="minorEastAsia" w:hAnsiTheme="minorEastAsia" w:cs="宋体"/>
          <w:kern w:val="0"/>
          <w:sz w:val="32"/>
          <w:szCs w:val="32"/>
        </w:rPr>
        <w:t>资产管理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信息</w:t>
      </w:r>
      <w:r>
        <w:rPr>
          <w:rFonts w:asciiTheme="minorEastAsia" w:hAnsiTheme="minorEastAsia" w:cs="宋体"/>
          <w:kern w:val="0"/>
          <w:sz w:val="32"/>
          <w:szCs w:val="32"/>
        </w:rPr>
        <w:t>系统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，</w:t>
      </w:r>
      <w:r>
        <w:rPr>
          <w:rFonts w:asciiTheme="minorEastAsia" w:hAnsiTheme="minorEastAsia" w:cs="宋体"/>
          <w:kern w:val="0"/>
          <w:sz w:val="32"/>
          <w:szCs w:val="32"/>
        </w:rPr>
        <w:t>对符合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/>
          <w:kern w:val="0"/>
          <w:sz w:val="32"/>
          <w:szCs w:val="32"/>
        </w:rPr>
        <w:t>条件且无法正常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使用</w:t>
      </w:r>
      <w:r>
        <w:rPr>
          <w:rFonts w:asciiTheme="minorEastAsia" w:hAnsiTheme="minorEastAsia" w:cs="宋体"/>
          <w:kern w:val="0"/>
          <w:sz w:val="32"/>
          <w:szCs w:val="32"/>
        </w:rPr>
        <w:t>的固定资产提出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/>
          <w:kern w:val="0"/>
          <w:sz w:val="32"/>
          <w:szCs w:val="32"/>
        </w:rPr>
        <w:t>申请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（</w:t>
      </w:r>
      <w:r>
        <w:rPr>
          <w:rFonts w:asciiTheme="minorEastAsia" w:hAnsiTheme="minorEastAsia" w:cs="宋体"/>
          <w:kern w:val="0"/>
          <w:sz w:val="32"/>
          <w:szCs w:val="32"/>
        </w:rPr>
        <w:t>注明拟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/>
          <w:kern w:val="0"/>
          <w:sz w:val="32"/>
          <w:szCs w:val="32"/>
        </w:rPr>
        <w:t>资产的资产编号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）</w:t>
      </w:r>
      <w:r>
        <w:rPr>
          <w:rFonts w:asciiTheme="minorEastAsia" w:hAnsiTheme="minorEastAsia" w:cs="宋体"/>
          <w:kern w:val="0"/>
          <w:sz w:val="32"/>
          <w:szCs w:val="32"/>
        </w:rPr>
        <w:t>，并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完善</w:t>
      </w:r>
      <w:r>
        <w:rPr>
          <w:rFonts w:asciiTheme="minorEastAsia" w:hAnsiTheme="minorEastAsia" w:cs="宋体"/>
          <w:kern w:val="0"/>
          <w:sz w:val="32"/>
          <w:szCs w:val="32"/>
        </w:rPr>
        <w:t>相应的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/>
          <w:kern w:val="0"/>
          <w:sz w:val="32"/>
          <w:szCs w:val="32"/>
        </w:rPr>
        <w:t>手续。</w:t>
      </w:r>
    </w:p>
    <w:p w:rsidR="00662F40" w:rsidRDefault="008E716E">
      <w:pPr>
        <w:widowControl/>
        <w:ind w:firstLineChars="200" w:firstLine="64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/>
          <w:kern w:val="0"/>
          <w:sz w:val="32"/>
          <w:szCs w:val="32"/>
        </w:rPr>
        <w:t>申请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的固定</w:t>
      </w:r>
      <w:r>
        <w:rPr>
          <w:rFonts w:asciiTheme="minorEastAsia" w:hAnsiTheme="minorEastAsia" w:cs="宋体"/>
          <w:kern w:val="0"/>
          <w:sz w:val="32"/>
          <w:szCs w:val="32"/>
        </w:rPr>
        <w:t>资产必须具备以下条件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之一</w:t>
      </w:r>
      <w:r>
        <w:rPr>
          <w:rFonts w:asciiTheme="minorEastAsia" w:hAnsiTheme="minorEastAsia" w:cs="宋体"/>
          <w:kern w:val="0"/>
          <w:sz w:val="32"/>
          <w:szCs w:val="32"/>
        </w:rPr>
        <w:t>：</w:t>
      </w:r>
    </w:p>
    <w:p w:rsidR="00662F40" w:rsidRDefault="008E716E">
      <w:pPr>
        <w:widowControl/>
        <w:ind w:firstLineChars="200" w:firstLine="64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1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、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达到或超过使用期限，主要部件或结构已经损坏，不能达到最低使用要求，且无修复价值者；</w:t>
      </w:r>
    </w:p>
    <w:p w:rsidR="00662F40" w:rsidRDefault="008E716E">
      <w:pPr>
        <w:widowControl/>
        <w:ind w:firstLineChars="200" w:firstLine="64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2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、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不能迁移的设备，因实验用房改建或工艺布置改变必须拆毁者；</w:t>
      </w:r>
    </w:p>
    <w:p w:rsidR="00662F40" w:rsidRDefault="008E716E">
      <w:pPr>
        <w:widowControl/>
        <w:ind w:firstLineChars="200" w:firstLine="64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3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、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修复费用超过或接近新购价值者；</w:t>
      </w:r>
    </w:p>
    <w:p w:rsidR="00662F40" w:rsidRDefault="008E716E">
      <w:pPr>
        <w:widowControl/>
        <w:ind w:firstLineChars="200" w:firstLine="64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4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、</w:t>
      </w:r>
      <w:r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已按照《扬州市职业大学固定资产赔偿办法》进行赔偿或有处理结果者。</w:t>
      </w:r>
    </w:p>
    <w:p w:rsidR="00662F40" w:rsidRDefault="008E716E">
      <w:pPr>
        <w:widowControl/>
        <w:ind w:left="345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/>
          <w:kern w:val="0"/>
          <w:sz w:val="32"/>
          <w:szCs w:val="32"/>
        </w:rPr>
        <w:t> </w:t>
      </w:r>
      <w:r>
        <w:rPr>
          <w:rFonts w:asciiTheme="minorEastAsia" w:hAnsiTheme="minorEastAsia" w:cs="宋体"/>
          <w:kern w:val="0"/>
          <w:sz w:val="32"/>
          <w:szCs w:val="32"/>
        </w:rPr>
        <w:t>申请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处置</w:t>
      </w:r>
      <w:r>
        <w:rPr>
          <w:rFonts w:asciiTheme="minorEastAsia" w:hAnsiTheme="minorEastAsia" w:cs="宋体"/>
          <w:kern w:val="0"/>
          <w:sz w:val="32"/>
          <w:szCs w:val="32"/>
        </w:rPr>
        <w:t>资产的截止时间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：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2022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年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4</w:t>
      </w:r>
      <w:r>
        <w:rPr>
          <w:rFonts w:asciiTheme="minorEastAsia" w:hAnsiTheme="minorEastAsia" w:cs="宋体"/>
          <w:kern w:val="0"/>
          <w:sz w:val="32"/>
          <w:szCs w:val="32"/>
        </w:rPr>
        <w:t>月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15</w:t>
      </w:r>
      <w:r>
        <w:rPr>
          <w:rFonts w:asciiTheme="minorEastAsia" w:hAnsiTheme="minorEastAsia" w:cs="宋体"/>
          <w:kern w:val="0"/>
          <w:sz w:val="32"/>
          <w:szCs w:val="32"/>
        </w:rPr>
        <w:t>日。</w:t>
      </w:r>
    </w:p>
    <w:p w:rsidR="00662F40" w:rsidRDefault="00662F40">
      <w:pPr>
        <w:widowControl/>
        <w:ind w:firstLineChars="1250" w:firstLine="4000"/>
        <w:jc w:val="left"/>
        <w:rPr>
          <w:rFonts w:asciiTheme="minorEastAsia" w:hAnsiTheme="minorEastAsia" w:cs="宋体"/>
          <w:kern w:val="0"/>
          <w:sz w:val="32"/>
          <w:szCs w:val="32"/>
        </w:rPr>
      </w:pPr>
    </w:p>
    <w:p w:rsidR="00662F40" w:rsidRDefault="008E716E">
      <w:pPr>
        <w:widowControl/>
        <w:ind w:firstLineChars="900" w:firstLine="288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/>
          <w:kern w:val="0"/>
          <w:sz w:val="32"/>
          <w:szCs w:val="32"/>
        </w:rPr>
        <w:t>国有资产管理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处</w:t>
      </w:r>
      <w:r>
        <w:rPr>
          <w:rFonts w:asciiTheme="minorEastAsia" w:hAnsiTheme="minorEastAsia" w:cs="宋体"/>
          <w:kern w:val="0"/>
          <w:sz w:val="32"/>
          <w:szCs w:val="32"/>
        </w:rPr>
        <w:t> </w:t>
      </w:r>
      <w:r>
        <w:rPr>
          <w:rFonts w:asciiTheme="minorEastAsia" w:hAnsiTheme="minorEastAsia" w:cs="宋体"/>
          <w:kern w:val="0"/>
          <w:sz w:val="32"/>
          <w:szCs w:val="32"/>
        </w:rPr>
        <w:t>设备与实践管理处</w:t>
      </w:r>
    </w:p>
    <w:p w:rsidR="00662F40" w:rsidRDefault="008E716E">
      <w:pPr>
        <w:widowControl/>
        <w:ind w:firstLineChars="1400" w:firstLine="4480"/>
        <w:jc w:val="left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kern w:val="0"/>
          <w:sz w:val="32"/>
          <w:szCs w:val="32"/>
        </w:rPr>
        <w:t>202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2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年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3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月10</w:t>
      </w:r>
      <w:bookmarkStart w:id="0" w:name="_GoBack"/>
      <w:bookmarkEnd w:id="0"/>
      <w:r>
        <w:rPr>
          <w:rFonts w:asciiTheme="minorEastAsia" w:hAnsiTheme="minorEastAsia" w:cs="宋体" w:hint="eastAsia"/>
          <w:kern w:val="0"/>
          <w:sz w:val="32"/>
          <w:szCs w:val="32"/>
        </w:rPr>
        <w:t>日</w:t>
      </w:r>
    </w:p>
    <w:p w:rsidR="00662F40" w:rsidRDefault="00662F40"/>
    <w:sectPr w:rsidR="00662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DA"/>
    <w:rsid w:val="00362AC1"/>
    <w:rsid w:val="003C0FDA"/>
    <w:rsid w:val="00610489"/>
    <w:rsid w:val="00662F40"/>
    <w:rsid w:val="006B0B3D"/>
    <w:rsid w:val="007A7814"/>
    <w:rsid w:val="008E716E"/>
    <w:rsid w:val="00B1332C"/>
    <w:rsid w:val="00B21DB1"/>
    <w:rsid w:val="00D868DB"/>
    <w:rsid w:val="00E0553C"/>
    <w:rsid w:val="00F01F97"/>
    <w:rsid w:val="13850C82"/>
    <w:rsid w:val="32BB7451"/>
    <w:rsid w:val="46850D20"/>
    <w:rsid w:val="48AD185F"/>
    <w:rsid w:val="4DDD3C5A"/>
    <w:rsid w:val="5FC83825"/>
    <w:rsid w:val="64A6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E71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71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E71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71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蒋文亮</cp:lastModifiedBy>
  <cp:revision>9</cp:revision>
  <cp:lastPrinted>2022-03-10T02:45:00Z</cp:lastPrinted>
  <dcterms:created xsi:type="dcterms:W3CDTF">2021-03-08T00:32:00Z</dcterms:created>
  <dcterms:modified xsi:type="dcterms:W3CDTF">2022-03-10T02:45:00Z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2BBE9945DCAC4977807CFEED249885E5</vt:lpwstr>
  </property>
</Properties>
</file>